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775" w:rsidRPr="00F64FD8" w:rsidRDefault="005B4775" w:rsidP="005B4775">
      <w:pPr>
        <w:shd w:val="clear" w:color="auto" w:fill="FFFFFF" w:themeFill="background1"/>
        <w:tabs>
          <w:tab w:val="left" w:pos="567"/>
        </w:tabs>
        <w:spacing w:after="60"/>
        <w:jc w:val="both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337"/>
        <w:gridCol w:w="429"/>
        <w:gridCol w:w="28"/>
        <w:gridCol w:w="962"/>
        <w:gridCol w:w="855"/>
        <w:gridCol w:w="262"/>
        <w:gridCol w:w="19"/>
        <w:gridCol w:w="796"/>
        <w:gridCol w:w="501"/>
        <w:gridCol w:w="1310"/>
        <w:gridCol w:w="336"/>
        <w:gridCol w:w="1650"/>
      </w:tblGrid>
      <w:tr w:rsidR="005B4775" w:rsidRPr="00F2626F" w:rsidTr="00F2626F">
        <w:trPr>
          <w:trHeight w:val="271"/>
        </w:trPr>
        <w:tc>
          <w:tcPr>
            <w:tcW w:w="4440" w:type="dxa"/>
            <w:gridSpan w:val="7"/>
            <w:vAlign w:val="center"/>
          </w:tcPr>
          <w:p w:rsidR="005B4775" w:rsidRPr="00F2626F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Име и презиме </w:t>
            </w:r>
          </w:p>
        </w:tc>
        <w:tc>
          <w:tcPr>
            <w:tcW w:w="4612" w:type="dxa"/>
            <w:gridSpan w:val="6"/>
            <w:vAlign w:val="center"/>
          </w:tcPr>
          <w:p w:rsidR="005B4775" w:rsidRPr="00F2626F" w:rsidRDefault="00483999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/>
              </w:rPr>
              <w:t>Иван Ракоњац</w:t>
            </w:r>
          </w:p>
        </w:tc>
      </w:tr>
      <w:tr w:rsidR="005B4775" w:rsidRPr="00F2626F" w:rsidTr="00F2626F">
        <w:trPr>
          <w:trHeight w:val="271"/>
        </w:trPr>
        <w:tc>
          <w:tcPr>
            <w:tcW w:w="4440" w:type="dxa"/>
            <w:gridSpan w:val="7"/>
            <w:vAlign w:val="center"/>
          </w:tcPr>
          <w:p w:rsidR="005B4775" w:rsidRPr="00F2626F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Звање</w:t>
            </w:r>
          </w:p>
        </w:tc>
        <w:tc>
          <w:tcPr>
            <w:tcW w:w="4612" w:type="dxa"/>
            <w:gridSpan w:val="6"/>
            <w:vAlign w:val="center"/>
          </w:tcPr>
          <w:p w:rsidR="005B4775" w:rsidRPr="00F2626F" w:rsidRDefault="00483999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доцент</w:t>
            </w:r>
          </w:p>
        </w:tc>
      </w:tr>
      <w:tr w:rsidR="005B4775" w:rsidRPr="00F2626F" w:rsidTr="00F2626F">
        <w:trPr>
          <w:trHeight w:val="271"/>
        </w:trPr>
        <w:tc>
          <w:tcPr>
            <w:tcW w:w="4440" w:type="dxa"/>
            <w:gridSpan w:val="7"/>
            <w:vAlign w:val="center"/>
          </w:tcPr>
          <w:p w:rsidR="005B4775" w:rsidRPr="00F2626F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Назив институције у  којој наставник ради са пуним </w:t>
            </w:r>
            <w:r w:rsidRPr="00F2626F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 xml:space="preserve"> или непуним </w:t>
            </w:r>
            <w:r w:rsidRPr="00F2626F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радним временом и од када</w:t>
            </w:r>
          </w:p>
        </w:tc>
        <w:tc>
          <w:tcPr>
            <w:tcW w:w="4612" w:type="dxa"/>
            <w:gridSpan w:val="6"/>
            <w:vAlign w:val="center"/>
          </w:tcPr>
          <w:p w:rsidR="005B4775" w:rsidRPr="00F2626F" w:rsidRDefault="00483999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Факултет безбедности Универзитета у Београду, 1. октобар 2018.</w:t>
            </w:r>
          </w:p>
        </w:tc>
      </w:tr>
      <w:tr w:rsidR="005B4775" w:rsidRPr="00F2626F" w:rsidTr="00F2626F">
        <w:trPr>
          <w:trHeight w:val="271"/>
        </w:trPr>
        <w:tc>
          <w:tcPr>
            <w:tcW w:w="4440" w:type="dxa"/>
            <w:gridSpan w:val="7"/>
            <w:vAlign w:val="center"/>
          </w:tcPr>
          <w:p w:rsidR="005B4775" w:rsidRPr="00F2626F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Ужа научна односно уметничка област</w:t>
            </w:r>
          </w:p>
        </w:tc>
        <w:tc>
          <w:tcPr>
            <w:tcW w:w="4612" w:type="dxa"/>
            <w:gridSpan w:val="6"/>
            <w:vAlign w:val="center"/>
          </w:tcPr>
          <w:p w:rsidR="005B4775" w:rsidRPr="00F2626F" w:rsidRDefault="00483999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менаџмент</w:t>
            </w:r>
          </w:p>
        </w:tc>
      </w:tr>
      <w:tr w:rsidR="005B4775" w:rsidRPr="00F2626F" w:rsidTr="00F2626F">
        <w:trPr>
          <w:trHeight w:val="271"/>
        </w:trPr>
        <w:tc>
          <w:tcPr>
            <w:tcW w:w="9052" w:type="dxa"/>
            <w:gridSpan w:val="13"/>
            <w:vAlign w:val="center"/>
          </w:tcPr>
          <w:p w:rsidR="005B4775" w:rsidRPr="00F2626F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Академска каријера</w:t>
            </w:r>
          </w:p>
        </w:tc>
      </w:tr>
      <w:tr w:rsidR="005B4775" w:rsidRPr="00F2626F" w:rsidTr="00F2626F">
        <w:trPr>
          <w:trHeight w:val="271"/>
        </w:trPr>
        <w:tc>
          <w:tcPr>
            <w:tcW w:w="2361" w:type="dxa"/>
            <w:gridSpan w:val="4"/>
            <w:vAlign w:val="center"/>
          </w:tcPr>
          <w:p w:rsidR="005B4775" w:rsidRPr="00F2626F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962" w:type="dxa"/>
            <w:vAlign w:val="center"/>
          </w:tcPr>
          <w:p w:rsidR="005B4775" w:rsidRPr="00F2626F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Година </w:t>
            </w:r>
          </w:p>
        </w:tc>
        <w:tc>
          <w:tcPr>
            <w:tcW w:w="1932" w:type="dxa"/>
            <w:gridSpan w:val="4"/>
            <w:shd w:val="clear" w:color="auto" w:fill="auto"/>
            <w:vAlign w:val="center"/>
          </w:tcPr>
          <w:p w:rsidR="005B4775" w:rsidRPr="00F2626F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Институција </w:t>
            </w:r>
          </w:p>
        </w:tc>
        <w:tc>
          <w:tcPr>
            <w:tcW w:w="1811" w:type="dxa"/>
            <w:gridSpan w:val="2"/>
            <w:shd w:val="clear" w:color="auto" w:fill="auto"/>
            <w:vAlign w:val="center"/>
          </w:tcPr>
          <w:p w:rsidR="005B4775" w:rsidRPr="00F2626F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</w:rPr>
              <w:t>Научна или уметничка о</w:t>
            </w: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бласт </w:t>
            </w: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5B4775" w:rsidRPr="00F2626F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ru-RU"/>
              </w:rPr>
              <w:t>Ужа научна, уметничка или стручна област</w:t>
            </w:r>
          </w:p>
        </w:tc>
      </w:tr>
      <w:tr w:rsidR="005B4775" w:rsidRPr="00F2626F" w:rsidTr="00F2626F">
        <w:trPr>
          <w:trHeight w:val="271"/>
        </w:trPr>
        <w:tc>
          <w:tcPr>
            <w:tcW w:w="2361" w:type="dxa"/>
            <w:gridSpan w:val="4"/>
            <w:vAlign w:val="center"/>
          </w:tcPr>
          <w:p w:rsidR="005B4775" w:rsidRPr="00F2626F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Избор у звање</w:t>
            </w:r>
          </w:p>
        </w:tc>
        <w:tc>
          <w:tcPr>
            <w:tcW w:w="962" w:type="dxa"/>
            <w:vAlign w:val="center"/>
          </w:tcPr>
          <w:p w:rsidR="005B4775" w:rsidRPr="00F2626F" w:rsidRDefault="00483999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2014.</w:t>
            </w:r>
          </w:p>
        </w:tc>
        <w:tc>
          <w:tcPr>
            <w:tcW w:w="1932" w:type="dxa"/>
            <w:gridSpan w:val="4"/>
            <w:shd w:val="clear" w:color="auto" w:fill="auto"/>
            <w:vAlign w:val="center"/>
          </w:tcPr>
          <w:p w:rsidR="005B4775" w:rsidRPr="00F2626F" w:rsidRDefault="00483999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Универзитет </w:t>
            </w:r>
            <w:r w:rsidRPr="00F2626F">
              <w:rPr>
                <w:rFonts w:ascii="Times New Roman" w:hAnsi="Times New Roman"/>
                <w:sz w:val="16"/>
                <w:szCs w:val="16"/>
              </w:rPr>
              <w:t>Educons</w:t>
            </w:r>
          </w:p>
        </w:tc>
        <w:tc>
          <w:tcPr>
            <w:tcW w:w="1811" w:type="dxa"/>
            <w:gridSpan w:val="2"/>
            <w:shd w:val="clear" w:color="auto" w:fill="auto"/>
            <w:vAlign w:val="center"/>
          </w:tcPr>
          <w:p w:rsidR="005B4775" w:rsidRPr="00F2626F" w:rsidRDefault="00483999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/>
              </w:rPr>
              <w:t>менаџмент</w:t>
            </w: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5B4775" w:rsidRPr="00F2626F" w:rsidRDefault="00483999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пројектни менаџмент</w:t>
            </w:r>
          </w:p>
        </w:tc>
      </w:tr>
      <w:tr w:rsidR="005B4775" w:rsidRPr="00F2626F" w:rsidTr="00F2626F">
        <w:trPr>
          <w:trHeight w:val="271"/>
        </w:trPr>
        <w:tc>
          <w:tcPr>
            <w:tcW w:w="2361" w:type="dxa"/>
            <w:gridSpan w:val="4"/>
            <w:vAlign w:val="center"/>
          </w:tcPr>
          <w:p w:rsidR="005B4775" w:rsidRPr="00F2626F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Докторат</w:t>
            </w:r>
          </w:p>
        </w:tc>
        <w:tc>
          <w:tcPr>
            <w:tcW w:w="962" w:type="dxa"/>
            <w:vAlign w:val="center"/>
          </w:tcPr>
          <w:p w:rsidR="005B4775" w:rsidRPr="00F2626F" w:rsidRDefault="00483999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2013.</w:t>
            </w:r>
          </w:p>
        </w:tc>
        <w:tc>
          <w:tcPr>
            <w:tcW w:w="1932" w:type="dxa"/>
            <w:gridSpan w:val="4"/>
            <w:shd w:val="clear" w:color="auto" w:fill="auto"/>
            <w:vAlign w:val="center"/>
          </w:tcPr>
          <w:p w:rsidR="005B4775" w:rsidRPr="00F2626F" w:rsidRDefault="00483999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Машински факултет Универзитета у Београду</w:t>
            </w:r>
          </w:p>
        </w:tc>
        <w:tc>
          <w:tcPr>
            <w:tcW w:w="1811" w:type="dxa"/>
            <w:gridSpan w:val="2"/>
            <w:shd w:val="clear" w:color="auto" w:fill="auto"/>
            <w:vAlign w:val="center"/>
          </w:tcPr>
          <w:p w:rsidR="005B4775" w:rsidRPr="00F2626F" w:rsidRDefault="00483999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машинско инжењертво</w:t>
            </w: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5B4775" w:rsidRPr="00F2626F" w:rsidRDefault="00483999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индустријско инжењерство</w:t>
            </w:r>
          </w:p>
        </w:tc>
      </w:tr>
      <w:tr w:rsidR="005B4775" w:rsidRPr="00F2626F" w:rsidTr="00F2626F">
        <w:trPr>
          <w:trHeight w:val="271"/>
        </w:trPr>
        <w:tc>
          <w:tcPr>
            <w:tcW w:w="2361" w:type="dxa"/>
            <w:gridSpan w:val="4"/>
            <w:vAlign w:val="center"/>
          </w:tcPr>
          <w:p w:rsidR="005B4775" w:rsidRPr="00F2626F" w:rsidRDefault="005B4775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F2626F">
              <w:rPr>
                <w:rFonts w:ascii="Times New Roman" w:hAnsi="Times New Roman"/>
                <w:sz w:val="16"/>
                <w:szCs w:val="16"/>
              </w:rPr>
              <w:t>Мастер</w:t>
            </w:r>
          </w:p>
        </w:tc>
        <w:tc>
          <w:tcPr>
            <w:tcW w:w="962" w:type="dxa"/>
            <w:vAlign w:val="center"/>
          </w:tcPr>
          <w:p w:rsidR="005B4775" w:rsidRPr="00F2626F" w:rsidRDefault="00483999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2005.</w:t>
            </w:r>
          </w:p>
        </w:tc>
        <w:tc>
          <w:tcPr>
            <w:tcW w:w="1932" w:type="dxa"/>
            <w:gridSpan w:val="4"/>
            <w:shd w:val="clear" w:color="auto" w:fill="auto"/>
            <w:vAlign w:val="center"/>
          </w:tcPr>
          <w:p w:rsidR="005B4775" w:rsidRPr="00F2626F" w:rsidRDefault="00483999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F2626F">
              <w:rPr>
                <w:rFonts w:ascii="Times New Roman" w:hAnsi="Times New Roman"/>
                <w:sz w:val="16"/>
                <w:szCs w:val="16"/>
              </w:rPr>
              <w:t>L’Ecole Centrale Paris</w:t>
            </w:r>
          </w:p>
        </w:tc>
        <w:tc>
          <w:tcPr>
            <w:tcW w:w="1811" w:type="dxa"/>
            <w:gridSpan w:val="2"/>
            <w:shd w:val="clear" w:color="auto" w:fill="auto"/>
            <w:vAlign w:val="center"/>
          </w:tcPr>
          <w:p w:rsidR="005B4775" w:rsidRPr="00F2626F" w:rsidRDefault="008140C1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/>
              </w:rPr>
              <w:t>инжњерство</w:t>
            </w: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5B4775" w:rsidRPr="00F2626F" w:rsidRDefault="008140C1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инжењерство индустријских система</w:t>
            </w:r>
          </w:p>
        </w:tc>
      </w:tr>
      <w:tr w:rsidR="008140C1" w:rsidRPr="00F2626F" w:rsidTr="00F2626F">
        <w:trPr>
          <w:trHeight w:val="271"/>
        </w:trPr>
        <w:tc>
          <w:tcPr>
            <w:tcW w:w="2361" w:type="dxa"/>
            <w:gridSpan w:val="4"/>
            <w:vAlign w:val="center"/>
          </w:tcPr>
          <w:p w:rsidR="008140C1" w:rsidRPr="00F2626F" w:rsidRDefault="008140C1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Диплома</w:t>
            </w:r>
          </w:p>
        </w:tc>
        <w:tc>
          <w:tcPr>
            <w:tcW w:w="962" w:type="dxa"/>
            <w:vAlign w:val="center"/>
          </w:tcPr>
          <w:p w:rsidR="008140C1" w:rsidRPr="00F2626F" w:rsidRDefault="008140C1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2004.</w:t>
            </w:r>
          </w:p>
        </w:tc>
        <w:tc>
          <w:tcPr>
            <w:tcW w:w="1932" w:type="dxa"/>
            <w:gridSpan w:val="4"/>
            <w:shd w:val="clear" w:color="auto" w:fill="auto"/>
            <w:vAlign w:val="center"/>
          </w:tcPr>
          <w:p w:rsidR="008140C1" w:rsidRPr="00F2626F" w:rsidRDefault="008140C1" w:rsidP="00D53924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Машински факултет Универзитета у Београду</w:t>
            </w:r>
          </w:p>
        </w:tc>
        <w:tc>
          <w:tcPr>
            <w:tcW w:w="1811" w:type="dxa"/>
            <w:gridSpan w:val="2"/>
            <w:shd w:val="clear" w:color="auto" w:fill="auto"/>
            <w:vAlign w:val="center"/>
          </w:tcPr>
          <w:p w:rsidR="008140C1" w:rsidRPr="00F2626F" w:rsidRDefault="008140C1" w:rsidP="00D53924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машинско инжењертво</w:t>
            </w: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8140C1" w:rsidRPr="00F2626F" w:rsidRDefault="008140C1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аутоматкско управљање</w:t>
            </w:r>
          </w:p>
        </w:tc>
      </w:tr>
      <w:tr w:rsidR="008140C1" w:rsidRPr="00F2626F" w:rsidTr="00F2626F">
        <w:trPr>
          <w:trHeight w:val="271"/>
        </w:trPr>
        <w:tc>
          <w:tcPr>
            <w:tcW w:w="9052" w:type="dxa"/>
            <w:gridSpan w:val="13"/>
            <w:vAlign w:val="center"/>
          </w:tcPr>
          <w:p w:rsidR="008140C1" w:rsidRPr="00F2626F" w:rsidRDefault="008140C1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F2626F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Списак предмета за  које  је наставник акредитован </w:t>
            </w:r>
            <w:r w:rsidRPr="00F2626F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на првом или другом степену студија</w:t>
            </w:r>
          </w:p>
        </w:tc>
      </w:tr>
      <w:tr w:rsidR="008140C1" w:rsidRPr="00F2626F" w:rsidTr="00F2626F">
        <w:trPr>
          <w:trHeight w:val="519"/>
        </w:trPr>
        <w:tc>
          <w:tcPr>
            <w:tcW w:w="567" w:type="dxa"/>
            <w:shd w:val="clear" w:color="auto" w:fill="auto"/>
            <w:vAlign w:val="center"/>
          </w:tcPr>
          <w:p w:rsidR="008140C1" w:rsidRPr="00F2626F" w:rsidRDefault="008140C1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Р.Б.</w:t>
            </w:r>
          </w:p>
          <w:p w:rsidR="008140C1" w:rsidRPr="00F2626F" w:rsidRDefault="008140C1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1</w:t>
            </w:r>
            <w:r w:rsidRPr="00F2626F">
              <w:rPr>
                <w:rFonts w:ascii="Times New Roman" w:hAnsi="Times New Roman"/>
                <w:sz w:val="16"/>
                <w:szCs w:val="16"/>
              </w:rPr>
              <w:t>,2,3...</w:t>
            </w: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.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8140C1" w:rsidRPr="00F2626F" w:rsidRDefault="008140C1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F2626F">
              <w:rPr>
                <w:rFonts w:ascii="Times New Roman" w:hAnsi="Times New Roman"/>
                <w:sz w:val="16"/>
                <w:szCs w:val="16"/>
              </w:rPr>
              <w:t>Ознака предмета</w:t>
            </w:r>
          </w:p>
        </w:tc>
        <w:tc>
          <w:tcPr>
            <w:tcW w:w="2555" w:type="dxa"/>
            <w:gridSpan w:val="6"/>
            <w:shd w:val="clear" w:color="auto" w:fill="auto"/>
            <w:vAlign w:val="center"/>
          </w:tcPr>
          <w:p w:rsidR="008140C1" w:rsidRPr="00F2626F" w:rsidRDefault="008140C1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iCs/>
                <w:sz w:val="16"/>
                <w:szCs w:val="16"/>
              </w:rPr>
              <w:t>Назив предмета</w:t>
            </w:r>
            <w:r w:rsidRPr="00F2626F">
              <w:rPr>
                <w:rFonts w:ascii="Times New Roman" w:hAnsi="Times New Roman"/>
                <w:iCs/>
                <w:sz w:val="16"/>
                <w:szCs w:val="16"/>
                <w:lang w:val="sr-Cyrl-CS"/>
              </w:rPr>
              <w:t xml:space="preserve">     </w:t>
            </w:r>
          </w:p>
        </w:tc>
        <w:tc>
          <w:tcPr>
            <w:tcW w:w="796" w:type="dxa"/>
            <w:shd w:val="clear" w:color="auto" w:fill="auto"/>
            <w:vAlign w:val="center"/>
          </w:tcPr>
          <w:p w:rsidR="008140C1" w:rsidRPr="00F2626F" w:rsidRDefault="008140C1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F2626F">
              <w:rPr>
                <w:rFonts w:ascii="Times New Roman" w:hAnsi="Times New Roman"/>
                <w:sz w:val="16"/>
                <w:szCs w:val="16"/>
              </w:rPr>
              <w:t>Вид наставе</w:t>
            </w:r>
          </w:p>
        </w:tc>
        <w:tc>
          <w:tcPr>
            <w:tcW w:w="2147" w:type="dxa"/>
            <w:gridSpan w:val="3"/>
            <w:shd w:val="clear" w:color="auto" w:fill="auto"/>
            <w:vAlign w:val="center"/>
          </w:tcPr>
          <w:p w:rsidR="008140C1" w:rsidRPr="00F2626F" w:rsidRDefault="008140C1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</w:rPr>
            </w:pPr>
            <w:r w:rsidRPr="00F2626F">
              <w:rPr>
                <w:rFonts w:ascii="Times New Roman" w:hAnsi="Times New Roman"/>
                <w:iCs/>
                <w:sz w:val="16"/>
                <w:szCs w:val="16"/>
              </w:rPr>
              <w:t xml:space="preserve">Назив студијског програма 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8140C1" w:rsidRPr="00F2626F" w:rsidRDefault="008140C1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iCs/>
                <w:sz w:val="16"/>
                <w:szCs w:val="16"/>
                <w:lang w:val="ru-RU"/>
              </w:rPr>
              <w:t>В</w:t>
            </w:r>
            <w:r w:rsidRPr="00F2626F">
              <w:rPr>
                <w:rFonts w:ascii="Times New Roman" w:hAnsi="Times New Roman"/>
                <w:iCs/>
                <w:sz w:val="16"/>
                <w:szCs w:val="16"/>
                <w:lang w:val="sr-Cyrl-CS"/>
              </w:rPr>
              <w:t>рста студија (</w:t>
            </w:r>
            <w:r w:rsidRPr="00F2626F">
              <w:rPr>
                <w:rFonts w:ascii="Times New Roman" w:hAnsi="Times New Roman"/>
                <w:iCs/>
                <w:sz w:val="16"/>
                <w:szCs w:val="16"/>
                <w:lang w:val="ru-RU"/>
              </w:rPr>
              <w:t>ОСС, ССС, ОАС, МСС, МАС, САС)</w:t>
            </w:r>
          </w:p>
        </w:tc>
      </w:tr>
      <w:tr w:rsidR="008140C1" w:rsidRPr="00F2626F" w:rsidTr="00F2626F">
        <w:trPr>
          <w:trHeight w:val="271"/>
        </w:trPr>
        <w:tc>
          <w:tcPr>
            <w:tcW w:w="567" w:type="dxa"/>
            <w:shd w:val="clear" w:color="auto" w:fill="auto"/>
            <w:vAlign w:val="center"/>
          </w:tcPr>
          <w:p w:rsidR="008140C1" w:rsidRPr="00F2626F" w:rsidRDefault="00BB1448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8140C1" w:rsidRPr="00F2626F" w:rsidRDefault="00BB1448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/>
              </w:rPr>
            </w:pPr>
            <w:r w:rsidRPr="00F2626F">
              <w:rPr>
                <w:rFonts w:ascii="Times New Roman" w:hAnsi="Times New Roman"/>
                <w:sz w:val="16"/>
                <w:szCs w:val="16"/>
              </w:rPr>
              <w:t>НБ.4.39/3</w:t>
            </w:r>
            <w:r w:rsidRPr="00F2626F">
              <w:rPr>
                <w:rFonts w:ascii="Times New Roman" w:hAnsi="Times New Roman"/>
                <w:sz w:val="16"/>
                <w:szCs w:val="16"/>
                <w:lang/>
              </w:rPr>
              <w:t>.</w:t>
            </w:r>
          </w:p>
        </w:tc>
        <w:tc>
          <w:tcPr>
            <w:tcW w:w="2555" w:type="dxa"/>
            <w:gridSpan w:val="6"/>
            <w:shd w:val="clear" w:color="auto" w:fill="auto"/>
            <w:vAlign w:val="center"/>
          </w:tcPr>
          <w:p w:rsidR="008140C1" w:rsidRPr="00F2626F" w:rsidRDefault="00BB1448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/>
              </w:rPr>
              <w:t>Управљање у системима заштите</w:t>
            </w:r>
          </w:p>
        </w:tc>
        <w:tc>
          <w:tcPr>
            <w:tcW w:w="796" w:type="dxa"/>
            <w:shd w:val="clear" w:color="auto" w:fill="auto"/>
            <w:vAlign w:val="center"/>
          </w:tcPr>
          <w:p w:rsidR="008140C1" w:rsidRPr="00F2626F" w:rsidRDefault="008140C1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2147" w:type="dxa"/>
            <w:gridSpan w:val="3"/>
            <w:shd w:val="clear" w:color="auto" w:fill="auto"/>
            <w:vAlign w:val="center"/>
          </w:tcPr>
          <w:p w:rsidR="008140C1" w:rsidRPr="00F2626F" w:rsidRDefault="00E03E7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/>
              </w:rPr>
              <w:t>Студије наука безбедности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8140C1" w:rsidRPr="00F2626F" w:rsidRDefault="00BB1448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8140C1" w:rsidRPr="00F2626F" w:rsidTr="00F2626F">
        <w:trPr>
          <w:trHeight w:val="271"/>
        </w:trPr>
        <w:tc>
          <w:tcPr>
            <w:tcW w:w="567" w:type="dxa"/>
            <w:shd w:val="clear" w:color="auto" w:fill="auto"/>
            <w:vAlign w:val="center"/>
          </w:tcPr>
          <w:p w:rsidR="008140C1" w:rsidRPr="00F2626F" w:rsidRDefault="00BB1448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2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8140C1" w:rsidRPr="00F2626F" w:rsidRDefault="00BB1448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</w:rPr>
              <w:t>НБ.4.37/3.</w:t>
            </w:r>
          </w:p>
        </w:tc>
        <w:tc>
          <w:tcPr>
            <w:tcW w:w="2555" w:type="dxa"/>
            <w:gridSpan w:val="6"/>
            <w:shd w:val="clear" w:color="auto" w:fill="auto"/>
            <w:vAlign w:val="center"/>
          </w:tcPr>
          <w:p w:rsidR="008140C1" w:rsidRPr="00F2626F" w:rsidRDefault="00BB1448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Индустријка безбедност и заштита</w:t>
            </w:r>
          </w:p>
        </w:tc>
        <w:tc>
          <w:tcPr>
            <w:tcW w:w="796" w:type="dxa"/>
            <w:shd w:val="clear" w:color="auto" w:fill="auto"/>
            <w:vAlign w:val="center"/>
          </w:tcPr>
          <w:p w:rsidR="008140C1" w:rsidRPr="00F2626F" w:rsidRDefault="008140C1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2147" w:type="dxa"/>
            <w:gridSpan w:val="3"/>
            <w:shd w:val="clear" w:color="auto" w:fill="auto"/>
            <w:vAlign w:val="center"/>
          </w:tcPr>
          <w:p w:rsidR="008140C1" w:rsidRPr="00F2626F" w:rsidRDefault="00E03E7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/>
              </w:rPr>
              <w:t>Студије наука безбедности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8140C1" w:rsidRPr="00F2626F" w:rsidRDefault="00BB1448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ОАС</w:t>
            </w:r>
          </w:p>
        </w:tc>
      </w:tr>
      <w:tr w:rsidR="008140C1" w:rsidRPr="00F2626F" w:rsidTr="00F2626F">
        <w:trPr>
          <w:trHeight w:val="271"/>
        </w:trPr>
        <w:tc>
          <w:tcPr>
            <w:tcW w:w="567" w:type="dxa"/>
            <w:shd w:val="clear" w:color="auto" w:fill="auto"/>
            <w:vAlign w:val="center"/>
          </w:tcPr>
          <w:p w:rsidR="008140C1" w:rsidRPr="00F2626F" w:rsidRDefault="00BB1448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3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8140C1" w:rsidRPr="00F2626F" w:rsidRDefault="008140C1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2555" w:type="dxa"/>
            <w:gridSpan w:val="6"/>
            <w:shd w:val="clear" w:color="auto" w:fill="auto"/>
            <w:vAlign w:val="center"/>
          </w:tcPr>
          <w:p w:rsidR="008140C1" w:rsidRPr="00F2626F" w:rsidRDefault="00BB1448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Превенција ризика у области заштите критичне инфраструктуре</w:t>
            </w:r>
          </w:p>
        </w:tc>
        <w:tc>
          <w:tcPr>
            <w:tcW w:w="796" w:type="dxa"/>
            <w:shd w:val="clear" w:color="auto" w:fill="auto"/>
            <w:vAlign w:val="center"/>
          </w:tcPr>
          <w:p w:rsidR="008140C1" w:rsidRPr="00F2626F" w:rsidRDefault="008140C1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2147" w:type="dxa"/>
            <w:gridSpan w:val="3"/>
            <w:shd w:val="clear" w:color="auto" w:fill="auto"/>
            <w:vAlign w:val="center"/>
          </w:tcPr>
          <w:p w:rsidR="008140C1" w:rsidRPr="00F2626F" w:rsidRDefault="00E03E7F" w:rsidP="00E03E7F">
            <w:pPr>
              <w:pBdr>
                <w:bottom w:val="single" w:sz="6" w:space="8" w:color="EAECEF"/>
              </w:pBdr>
              <w:shd w:val="clear" w:color="auto" w:fill="FFFFFF"/>
              <w:outlineLvl w:val="0"/>
              <w:rPr>
                <w:rFonts w:ascii="Times New Roman" w:eastAsia="Times New Roman" w:hAnsi="Times New Roman"/>
                <w:kern w:val="36"/>
                <w:sz w:val="16"/>
                <w:szCs w:val="16"/>
                <w:lang w:val="ru-RU"/>
              </w:rPr>
            </w:pPr>
            <w:r w:rsidRPr="00F2626F">
              <w:rPr>
                <w:rFonts w:ascii="Times New Roman" w:eastAsia="Times New Roman" w:hAnsi="Times New Roman"/>
                <w:kern w:val="36"/>
                <w:sz w:val="16"/>
                <w:szCs w:val="16"/>
                <w:lang w:val="ru-RU"/>
              </w:rPr>
              <w:t>Студије управљања ризицима од елементарних и других непогода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8140C1" w:rsidRPr="00F2626F" w:rsidRDefault="00BB1448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МАС</w:t>
            </w:r>
          </w:p>
        </w:tc>
      </w:tr>
      <w:tr w:rsidR="008140C1" w:rsidRPr="00F2626F" w:rsidTr="00F2626F">
        <w:trPr>
          <w:trHeight w:val="271"/>
        </w:trPr>
        <w:tc>
          <w:tcPr>
            <w:tcW w:w="567" w:type="dxa"/>
            <w:shd w:val="clear" w:color="auto" w:fill="auto"/>
            <w:vAlign w:val="center"/>
          </w:tcPr>
          <w:p w:rsidR="008140C1" w:rsidRPr="00F2626F" w:rsidRDefault="00BB1448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4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8140C1" w:rsidRPr="00F2626F" w:rsidRDefault="008140C1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2555" w:type="dxa"/>
            <w:gridSpan w:val="6"/>
            <w:shd w:val="clear" w:color="auto" w:fill="auto"/>
            <w:vAlign w:val="center"/>
          </w:tcPr>
          <w:p w:rsidR="008140C1" w:rsidRPr="00F2626F" w:rsidRDefault="00BB1448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ru-RU"/>
              </w:rPr>
              <w:t>Методологија процене ризика и израда планова заштите и спасавања од елементарних и других непогода</w:t>
            </w:r>
          </w:p>
        </w:tc>
        <w:tc>
          <w:tcPr>
            <w:tcW w:w="796" w:type="dxa"/>
            <w:shd w:val="clear" w:color="auto" w:fill="auto"/>
            <w:vAlign w:val="center"/>
          </w:tcPr>
          <w:p w:rsidR="008140C1" w:rsidRPr="00F2626F" w:rsidRDefault="008140C1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  <w:tc>
          <w:tcPr>
            <w:tcW w:w="2147" w:type="dxa"/>
            <w:gridSpan w:val="3"/>
            <w:shd w:val="clear" w:color="auto" w:fill="auto"/>
            <w:vAlign w:val="center"/>
          </w:tcPr>
          <w:p w:rsidR="008140C1" w:rsidRPr="00F2626F" w:rsidRDefault="00E03E7F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eastAsia="Times New Roman" w:hAnsi="Times New Roman"/>
                <w:kern w:val="36"/>
                <w:sz w:val="16"/>
                <w:szCs w:val="16"/>
                <w:lang w:val="ru-RU"/>
              </w:rPr>
              <w:t>Студије управљања ризицима од елементарних и других непогода</w:t>
            </w:r>
          </w:p>
        </w:tc>
        <w:tc>
          <w:tcPr>
            <w:tcW w:w="1650" w:type="dxa"/>
            <w:shd w:val="clear" w:color="auto" w:fill="auto"/>
            <w:vAlign w:val="center"/>
          </w:tcPr>
          <w:p w:rsidR="008140C1" w:rsidRPr="00F2626F" w:rsidRDefault="00BB1448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МАС</w:t>
            </w:r>
          </w:p>
        </w:tc>
      </w:tr>
      <w:tr w:rsidR="008140C1" w:rsidRPr="00F2626F" w:rsidTr="00F2626F">
        <w:trPr>
          <w:trHeight w:val="271"/>
        </w:trPr>
        <w:tc>
          <w:tcPr>
            <w:tcW w:w="9052" w:type="dxa"/>
            <w:gridSpan w:val="13"/>
            <w:vAlign w:val="center"/>
          </w:tcPr>
          <w:p w:rsidR="008140C1" w:rsidRPr="00F2626F" w:rsidRDefault="008140C1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8140C1" w:rsidRPr="00F2626F" w:rsidTr="00F2626F">
        <w:trPr>
          <w:trHeight w:val="271"/>
        </w:trPr>
        <w:tc>
          <w:tcPr>
            <w:tcW w:w="567" w:type="dxa"/>
            <w:vAlign w:val="center"/>
          </w:tcPr>
          <w:p w:rsidR="008140C1" w:rsidRPr="00F2626F" w:rsidRDefault="001C1865" w:rsidP="00061DED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8485" w:type="dxa"/>
            <w:gridSpan w:val="12"/>
            <w:shd w:val="clear" w:color="auto" w:fill="auto"/>
            <w:vAlign w:val="center"/>
          </w:tcPr>
          <w:p w:rsidR="008140C1" w:rsidRPr="00F2626F" w:rsidRDefault="001C1865" w:rsidP="00061DED">
            <w:pPr>
              <w:jc w:val="both"/>
              <w:rPr>
                <w:rFonts w:ascii="Times New Roman" w:hAnsi="Times New Roman"/>
                <w:sz w:val="16"/>
                <w:szCs w:val="16"/>
                <w:lang/>
              </w:rPr>
            </w:pPr>
            <w:r w:rsidRPr="00F2626F">
              <w:rPr>
                <w:rFonts w:ascii="Times New Roman" w:hAnsi="Times New Roman"/>
                <w:b/>
                <w:color w:val="222222"/>
                <w:sz w:val="16"/>
                <w:szCs w:val="16"/>
                <w:shd w:val="clear" w:color="auto" w:fill="FFFFFF"/>
              </w:rPr>
              <w:t>Rakonjac I,</w:t>
            </w:r>
            <w:r w:rsidRPr="00F2626F">
              <w:rPr>
                <w:rFonts w:ascii="Times New Roman" w:hAnsi="Times New Roman"/>
                <w:color w:val="222222"/>
                <w:sz w:val="16"/>
                <w:szCs w:val="16"/>
                <w:shd w:val="clear" w:color="auto" w:fill="FFFFFF"/>
              </w:rPr>
              <w:t xml:space="preserve"> Brkić V. S. (2018) Identifying and Categorizing Risks of New Product</w:t>
            </w:r>
            <w:r w:rsidRPr="00F2626F">
              <w:rPr>
                <w:rFonts w:ascii="Times New Roman" w:hAnsi="Times New Roman"/>
                <w:color w:val="222222"/>
                <w:sz w:val="16"/>
                <w:szCs w:val="16"/>
                <w:shd w:val="clear" w:color="auto" w:fill="FFFFFF"/>
                <w:lang/>
              </w:rPr>
              <w:t xml:space="preserve"> </w:t>
            </w:r>
            <w:r w:rsidRPr="00F2626F">
              <w:rPr>
                <w:rFonts w:ascii="Times New Roman" w:hAnsi="Times New Roman"/>
                <w:color w:val="222222"/>
                <w:sz w:val="16"/>
                <w:szCs w:val="16"/>
                <w:shd w:val="clear" w:color="auto" w:fill="FFFFFF"/>
              </w:rPr>
              <w:t>Development in a Small Technology-Driven Company. In </w:t>
            </w:r>
            <w:r w:rsidRPr="00F2626F">
              <w:rPr>
                <w:rFonts w:ascii="Times New Roman" w:hAnsi="Times New Roman"/>
                <w:i/>
                <w:iCs/>
                <w:color w:val="222222"/>
                <w:sz w:val="16"/>
                <w:szCs w:val="16"/>
                <w:shd w:val="clear" w:color="auto" w:fill="FFFFFF"/>
              </w:rPr>
              <w:t>Technology Entrepreneurship</w:t>
            </w:r>
            <w:r w:rsidRPr="00F2626F">
              <w:rPr>
                <w:rFonts w:ascii="Times New Roman" w:hAnsi="Times New Roman"/>
                <w:i/>
                <w:iCs/>
                <w:color w:val="222222"/>
                <w:sz w:val="16"/>
                <w:szCs w:val="16"/>
                <w:shd w:val="clear" w:color="auto" w:fill="FFFFFF"/>
                <w:lang/>
              </w:rPr>
              <w:t xml:space="preserve"> </w:t>
            </w:r>
            <w:r w:rsidRPr="00F2626F">
              <w:rPr>
                <w:rFonts w:ascii="Times New Roman" w:hAnsi="Times New Roman"/>
                <w:color w:val="222222"/>
                <w:sz w:val="16"/>
                <w:szCs w:val="16"/>
                <w:shd w:val="clear" w:color="auto" w:fill="FFFFFF"/>
              </w:rPr>
              <w:t>(pp. 71-98). Springer, Cham.</w:t>
            </w:r>
            <w:r w:rsidRPr="00F2626F">
              <w:rPr>
                <w:rFonts w:ascii="Times New Roman" w:hAnsi="Times New Roman"/>
                <w:color w:val="222222"/>
                <w:sz w:val="16"/>
                <w:szCs w:val="16"/>
                <w:shd w:val="clear" w:color="auto" w:fill="FFFFFF"/>
                <w:lang/>
              </w:rPr>
              <w:t xml:space="preserve"> ISBN 978-3-319-73508-5 (М13)</w:t>
            </w:r>
          </w:p>
        </w:tc>
      </w:tr>
      <w:tr w:rsidR="008140C1" w:rsidRPr="00F2626F" w:rsidTr="00F2626F">
        <w:trPr>
          <w:trHeight w:val="271"/>
        </w:trPr>
        <w:tc>
          <w:tcPr>
            <w:tcW w:w="567" w:type="dxa"/>
            <w:vAlign w:val="center"/>
          </w:tcPr>
          <w:p w:rsidR="008140C1" w:rsidRPr="00F2626F" w:rsidRDefault="001C1865" w:rsidP="00061DED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2</w:t>
            </w:r>
          </w:p>
        </w:tc>
        <w:tc>
          <w:tcPr>
            <w:tcW w:w="8485" w:type="dxa"/>
            <w:gridSpan w:val="12"/>
            <w:shd w:val="clear" w:color="auto" w:fill="auto"/>
            <w:vAlign w:val="center"/>
          </w:tcPr>
          <w:p w:rsidR="008140C1" w:rsidRPr="00F2626F" w:rsidRDefault="001C1865" w:rsidP="00061DED">
            <w:pPr>
              <w:jc w:val="both"/>
              <w:rPr>
                <w:rFonts w:ascii="Times New Roman" w:hAnsi="Times New Roman"/>
                <w:sz w:val="16"/>
                <w:szCs w:val="16"/>
                <w:lang/>
              </w:rPr>
            </w:pPr>
            <w:r w:rsidRPr="00F2626F">
              <w:rPr>
                <w:rFonts w:ascii="Times New Roman" w:hAnsi="Times New Roman"/>
                <w:sz w:val="16"/>
                <w:szCs w:val="16"/>
              </w:rPr>
              <w:t xml:space="preserve">Golubovic T, Sedmak A, Spasojevic-Brkic V, Kirin S, </w:t>
            </w:r>
            <w:r w:rsidRPr="00F2626F">
              <w:rPr>
                <w:rFonts w:ascii="Times New Roman" w:hAnsi="Times New Roman"/>
                <w:b/>
                <w:sz w:val="16"/>
                <w:szCs w:val="16"/>
              </w:rPr>
              <w:t xml:space="preserve">Rakonjac I. </w:t>
            </w:r>
            <w:r w:rsidRPr="00F2626F">
              <w:rPr>
                <w:rFonts w:ascii="Times New Roman" w:hAnsi="Times New Roman"/>
                <w:sz w:val="16"/>
                <w:szCs w:val="16"/>
              </w:rPr>
              <w:t xml:space="preserve">(2018) “Novel Risk Based Assessment of Pressure Vessels Integrity” </w:t>
            </w:r>
            <w:r w:rsidRPr="00F2626F">
              <w:rPr>
                <w:rFonts w:ascii="Times New Roman" w:eastAsia="AdvGulliv-R" w:hAnsi="Times New Roman"/>
                <w:i/>
                <w:sz w:val="16"/>
                <w:szCs w:val="16"/>
              </w:rPr>
              <w:t>Technical gazette</w:t>
            </w:r>
            <w:r w:rsidRPr="00F2626F">
              <w:rPr>
                <w:rFonts w:ascii="Times New Roman" w:eastAsia="AdvGulliv-R" w:hAnsi="Times New Roman"/>
                <w:sz w:val="16"/>
                <w:szCs w:val="16"/>
              </w:rPr>
              <w:t xml:space="preserve">, </w:t>
            </w:r>
            <w:r w:rsidRPr="00F2626F">
              <w:rPr>
                <w:rFonts w:ascii="Times New Roman" w:hAnsi="Times New Roman"/>
                <w:sz w:val="16"/>
                <w:szCs w:val="16"/>
              </w:rPr>
              <w:t xml:space="preserve">25, 5, </w:t>
            </w:r>
            <w:r w:rsidRPr="00F2626F">
              <w:rPr>
                <w:rStyle w:val="apple-style-span"/>
                <w:rFonts w:ascii="Times New Roman" w:hAnsi="Times New Roman"/>
                <w:sz w:val="16"/>
                <w:szCs w:val="16"/>
                <w:lang w:val="en-GB"/>
              </w:rPr>
              <w:t>Engineering, Multidisciplinary, IF=0.723, DOI: 10.17559/TV-20170829144636</w:t>
            </w:r>
            <w:r w:rsidRPr="00F2626F">
              <w:rPr>
                <w:rStyle w:val="apple-style-span"/>
                <w:rFonts w:ascii="Times New Roman" w:hAnsi="Times New Roman"/>
                <w:sz w:val="16"/>
                <w:szCs w:val="16"/>
                <w:lang/>
              </w:rPr>
              <w:t xml:space="preserve"> (М23)</w:t>
            </w:r>
          </w:p>
        </w:tc>
      </w:tr>
      <w:tr w:rsidR="008140C1" w:rsidRPr="00F2626F" w:rsidTr="00F2626F">
        <w:trPr>
          <w:trHeight w:val="271"/>
        </w:trPr>
        <w:tc>
          <w:tcPr>
            <w:tcW w:w="567" w:type="dxa"/>
            <w:vAlign w:val="center"/>
          </w:tcPr>
          <w:p w:rsidR="008140C1" w:rsidRPr="00F2626F" w:rsidRDefault="001C1865" w:rsidP="00061DED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3</w:t>
            </w:r>
          </w:p>
        </w:tc>
        <w:tc>
          <w:tcPr>
            <w:tcW w:w="8485" w:type="dxa"/>
            <w:gridSpan w:val="12"/>
            <w:shd w:val="clear" w:color="auto" w:fill="auto"/>
            <w:vAlign w:val="center"/>
          </w:tcPr>
          <w:p w:rsidR="008140C1" w:rsidRPr="00F2626F" w:rsidRDefault="001C1865" w:rsidP="00061DED">
            <w:pPr>
              <w:jc w:val="both"/>
              <w:rPr>
                <w:rFonts w:ascii="Times New Roman" w:hAnsi="Times New Roman"/>
                <w:sz w:val="16"/>
                <w:szCs w:val="16"/>
                <w:lang/>
              </w:rPr>
            </w:pPr>
            <w:r w:rsidRPr="00F2626F">
              <w:rPr>
                <w:rFonts w:ascii="Times New Roman" w:eastAsia="AdvGulliv-R" w:hAnsi="Times New Roman"/>
                <w:sz w:val="16"/>
                <w:szCs w:val="16"/>
              </w:rPr>
              <w:t xml:space="preserve">Slavković, G., Budimir, J.S., </w:t>
            </w:r>
            <w:r w:rsidRPr="00F2626F">
              <w:rPr>
                <w:rFonts w:ascii="Times New Roman" w:eastAsia="AdvGulliv-R" w:hAnsi="Times New Roman"/>
                <w:b/>
                <w:sz w:val="16"/>
                <w:szCs w:val="16"/>
              </w:rPr>
              <w:t>Rakonjac, M.I</w:t>
            </w:r>
            <w:r w:rsidRPr="00F2626F">
              <w:rPr>
                <w:rFonts w:ascii="Times New Roman" w:eastAsia="AdvGulliv-R" w:hAnsi="Times New Roman"/>
                <w:sz w:val="16"/>
                <w:szCs w:val="16"/>
              </w:rPr>
              <w:t>., Jarić, S.M., Budimir, J.N. (</w:t>
            </w:r>
            <w:r w:rsidRPr="00F2626F">
              <w:rPr>
                <w:rFonts w:ascii="Times New Roman" w:hAnsi="Times New Roman"/>
                <w:sz w:val="16"/>
                <w:szCs w:val="16"/>
              </w:rPr>
              <w:t>2014)</w:t>
            </w:r>
            <w:r w:rsidRPr="00F2626F">
              <w:rPr>
                <w:rFonts w:ascii="Times New Roman" w:eastAsia="AdvGulliv-R" w:hAnsi="Times New Roman"/>
                <w:sz w:val="16"/>
                <w:szCs w:val="16"/>
              </w:rPr>
              <w:t xml:space="preserve"> “Techno-economic analysis of heat exchangers with parallel helical tube coils”, </w:t>
            </w:r>
            <w:r w:rsidRPr="00F2626F">
              <w:rPr>
                <w:rFonts w:ascii="Times New Roman" w:eastAsia="AdvGulliv-R" w:hAnsi="Times New Roman"/>
                <w:i/>
                <w:sz w:val="16"/>
                <w:szCs w:val="16"/>
              </w:rPr>
              <w:t>Technical gazette</w:t>
            </w:r>
            <w:r w:rsidRPr="00F2626F">
              <w:rPr>
                <w:rFonts w:ascii="Times New Roman" w:eastAsia="AdvGulliv-R" w:hAnsi="Times New Roman"/>
                <w:sz w:val="16"/>
                <w:szCs w:val="16"/>
              </w:rPr>
              <w:t xml:space="preserve">, </w:t>
            </w:r>
            <w:r w:rsidRPr="00F2626F">
              <w:rPr>
                <w:rFonts w:ascii="Times New Roman" w:hAnsi="Times New Roman"/>
                <w:sz w:val="16"/>
                <w:szCs w:val="16"/>
              </w:rPr>
              <w:t>21, 4, 861-866.</w:t>
            </w:r>
            <w:r w:rsidRPr="00F2626F">
              <w:rPr>
                <w:rFonts w:ascii="Times New Roman" w:hAnsi="Times New Roman"/>
                <w:sz w:val="16"/>
                <w:szCs w:val="16"/>
                <w:lang w:val="en-GB"/>
              </w:rPr>
              <w:t xml:space="preserve"> M23</w:t>
            </w:r>
            <w:r w:rsidRPr="00F2626F">
              <w:rPr>
                <w:rFonts w:ascii="Times New Roman" w:hAnsi="Times New Roman"/>
                <w:sz w:val="16"/>
                <w:szCs w:val="16"/>
              </w:rPr>
              <w:t xml:space="preserve">, </w:t>
            </w:r>
            <w:r w:rsidRPr="00F2626F">
              <w:rPr>
                <w:rStyle w:val="apple-style-span"/>
                <w:rFonts w:ascii="Times New Roman" w:hAnsi="Times New Roman"/>
                <w:sz w:val="16"/>
                <w:szCs w:val="16"/>
                <w:lang w:val="en-GB"/>
              </w:rPr>
              <w:t xml:space="preserve">Engineering, Multidisciplinary, 56/87, </w:t>
            </w:r>
            <w:r w:rsidRPr="00F2626F">
              <w:rPr>
                <w:rStyle w:val="apple-style-span"/>
                <w:rFonts w:ascii="Times New Roman" w:hAnsi="Times New Roman"/>
                <w:sz w:val="16"/>
                <w:szCs w:val="16"/>
                <w:lang/>
              </w:rPr>
              <w:t>(М23)</w:t>
            </w:r>
          </w:p>
        </w:tc>
      </w:tr>
      <w:tr w:rsidR="008140C1" w:rsidRPr="00F2626F" w:rsidTr="00F2626F">
        <w:trPr>
          <w:trHeight w:val="271"/>
        </w:trPr>
        <w:tc>
          <w:tcPr>
            <w:tcW w:w="567" w:type="dxa"/>
            <w:vAlign w:val="center"/>
          </w:tcPr>
          <w:p w:rsidR="008140C1" w:rsidRPr="00F2626F" w:rsidRDefault="001C1865" w:rsidP="00061DED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4</w:t>
            </w:r>
          </w:p>
        </w:tc>
        <w:tc>
          <w:tcPr>
            <w:tcW w:w="8485" w:type="dxa"/>
            <w:gridSpan w:val="12"/>
            <w:shd w:val="clear" w:color="auto" w:fill="auto"/>
            <w:vAlign w:val="center"/>
          </w:tcPr>
          <w:p w:rsidR="008140C1" w:rsidRPr="00F2626F" w:rsidRDefault="001C1865" w:rsidP="00061DED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/>
              </w:rPr>
            </w:pPr>
            <w:r w:rsidRPr="00F2626F">
              <w:rPr>
                <w:rStyle w:val="apple-style-span"/>
                <w:rFonts w:ascii="Times New Roman" w:hAnsi="Times New Roman"/>
                <w:sz w:val="16"/>
                <w:szCs w:val="16"/>
              </w:rPr>
              <w:t>Ninkovi</w:t>
            </w:r>
            <w:r w:rsidRPr="00F2626F">
              <w:rPr>
                <w:rStyle w:val="apple-style-span"/>
                <w:rFonts w:ascii="Times New Roman" w:hAnsi="Times New Roman"/>
                <w:sz w:val="16"/>
                <w:szCs w:val="16"/>
                <w:lang w:val="sr-Latn-CS"/>
              </w:rPr>
              <w:t xml:space="preserve">ć D, Sedmak A, </w:t>
            </w:r>
            <w:r w:rsidRPr="00F2626F">
              <w:rPr>
                <w:rStyle w:val="apple-style-span"/>
                <w:rFonts w:ascii="Times New Roman" w:hAnsi="Times New Roman"/>
                <w:b/>
                <w:sz w:val="16"/>
                <w:szCs w:val="16"/>
                <w:lang w:val="sr-Latn-CS"/>
              </w:rPr>
              <w:t>Rakonjac I</w:t>
            </w:r>
            <w:r w:rsidRPr="00F2626F">
              <w:rPr>
                <w:rStyle w:val="apple-style-span"/>
                <w:rFonts w:ascii="Times New Roman" w:hAnsi="Times New Roman"/>
                <w:sz w:val="16"/>
                <w:szCs w:val="16"/>
                <w:lang w:val="sr-Latn-CS"/>
              </w:rPr>
              <w:t xml:space="preserve">, </w:t>
            </w:r>
            <w:r w:rsidRPr="00F2626F">
              <w:rPr>
                <w:rStyle w:val="apple-style-span"/>
                <w:rFonts w:ascii="Times New Roman" w:hAnsi="Times New Roman"/>
                <w:sz w:val="16"/>
                <w:szCs w:val="16"/>
                <w:lang w:val="en-GB"/>
              </w:rPr>
              <w:t xml:space="preserve">Misita M. (2012) „Information-communication and Documentation Flow within R&amp;D Function Model“, </w:t>
            </w:r>
            <w:r w:rsidRPr="00F2626F">
              <w:rPr>
                <w:rStyle w:val="apple-style-span"/>
                <w:rFonts w:ascii="Times New Roman" w:hAnsi="Times New Roman"/>
                <w:i/>
                <w:sz w:val="16"/>
                <w:szCs w:val="16"/>
                <w:lang w:val="en-GB"/>
              </w:rPr>
              <w:t>Technics Technology Education Management</w:t>
            </w:r>
            <w:r w:rsidRPr="00F2626F">
              <w:rPr>
                <w:rStyle w:val="apple-style-span"/>
                <w:rFonts w:ascii="Times New Roman" w:hAnsi="Times New Roman"/>
                <w:sz w:val="16"/>
                <w:szCs w:val="16"/>
                <w:lang w:val="en-GB"/>
              </w:rPr>
              <w:t>, 7, 1, 137-146</w:t>
            </w:r>
            <w:r w:rsidRPr="00F2626F">
              <w:rPr>
                <w:rStyle w:val="apple-style-span"/>
                <w:rFonts w:ascii="Times New Roman" w:hAnsi="Times New Roman"/>
                <w:sz w:val="16"/>
                <w:szCs w:val="16"/>
              </w:rPr>
              <w:t xml:space="preserve">. </w:t>
            </w:r>
            <w:r w:rsidR="00061DED" w:rsidRPr="00F2626F">
              <w:rPr>
                <w:rStyle w:val="apple-style-span"/>
                <w:rFonts w:ascii="Times New Roman" w:hAnsi="Times New Roman"/>
                <w:sz w:val="16"/>
                <w:szCs w:val="16"/>
                <w:lang/>
              </w:rPr>
              <w:t>(</w:t>
            </w:r>
            <w:r w:rsidRPr="00F2626F">
              <w:rPr>
                <w:rStyle w:val="apple-style-span"/>
                <w:rFonts w:ascii="Times New Roman" w:hAnsi="Times New Roman"/>
                <w:sz w:val="16"/>
                <w:szCs w:val="16"/>
              </w:rPr>
              <w:t>M23</w:t>
            </w:r>
            <w:r w:rsidR="00061DED" w:rsidRPr="00F2626F">
              <w:rPr>
                <w:rStyle w:val="apple-style-span"/>
                <w:rFonts w:ascii="Times New Roman" w:hAnsi="Times New Roman"/>
                <w:sz w:val="16"/>
                <w:szCs w:val="16"/>
                <w:lang/>
              </w:rPr>
              <w:t>)</w:t>
            </w:r>
          </w:p>
        </w:tc>
      </w:tr>
      <w:tr w:rsidR="008140C1" w:rsidRPr="00F2626F" w:rsidTr="00F2626F">
        <w:trPr>
          <w:trHeight w:val="271"/>
        </w:trPr>
        <w:tc>
          <w:tcPr>
            <w:tcW w:w="567" w:type="dxa"/>
            <w:vAlign w:val="center"/>
          </w:tcPr>
          <w:p w:rsidR="008140C1" w:rsidRPr="00F2626F" w:rsidRDefault="001C1865" w:rsidP="00061DED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5</w:t>
            </w:r>
          </w:p>
        </w:tc>
        <w:tc>
          <w:tcPr>
            <w:tcW w:w="8485" w:type="dxa"/>
            <w:gridSpan w:val="12"/>
            <w:shd w:val="clear" w:color="auto" w:fill="auto"/>
            <w:vAlign w:val="center"/>
          </w:tcPr>
          <w:p w:rsidR="008140C1" w:rsidRPr="00F2626F" w:rsidRDefault="00061DED" w:rsidP="00061DED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/>
              </w:rPr>
            </w:pPr>
            <w:r w:rsidRPr="00F2626F">
              <w:rPr>
                <w:rStyle w:val="apple-style-span"/>
                <w:rFonts w:ascii="Times New Roman" w:hAnsi="Times New Roman"/>
                <w:b/>
                <w:sz w:val="16"/>
                <w:szCs w:val="16"/>
                <w:lang w:val="sr-Latn-CS"/>
              </w:rPr>
              <w:t>Rakonjac I</w:t>
            </w:r>
            <w:r w:rsidRPr="00F2626F">
              <w:rPr>
                <w:rStyle w:val="apple-style-span"/>
                <w:rFonts w:ascii="Times New Roman" w:hAnsi="Times New Roman"/>
                <w:sz w:val="16"/>
                <w:szCs w:val="16"/>
              </w:rPr>
              <w:t>,  Rakonjac I, Kirin S, Spasojevi</w:t>
            </w:r>
            <w:r w:rsidRPr="00F2626F">
              <w:rPr>
                <w:rStyle w:val="apple-style-span"/>
                <w:rFonts w:ascii="Times New Roman" w:hAnsi="Times New Roman"/>
                <w:sz w:val="16"/>
                <w:szCs w:val="16"/>
                <w:lang w:val="sr-Latn-CS"/>
              </w:rPr>
              <w:t>ć-Brkić V, Sedmak A. (2011) „</w:t>
            </w:r>
            <w:r w:rsidRPr="00F2626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Risk Analysis by Key-coefficient Assessment - Public Lighting Project Example”, </w:t>
            </w:r>
            <w:r w:rsidRPr="00F2626F">
              <w:rPr>
                <w:rStyle w:val="apple-style-span"/>
                <w:rFonts w:ascii="Times New Roman" w:hAnsi="Times New Roman"/>
                <w:i/>
                <w:sz w:val="16"/>
                <w:szCs w:val="16"/>
                <w:lang w:val="en-GB"/>
              </w:rPr>
              <w:t xml:space="preserve">Technics Technology Education Management, </w:t>
            </w:r>
            <w:r w:rsidRPr="00F2626F">
              <w:rPr>
                <w:rStyle w:val="apple-style-span"/>
                <w:rFonts w:ascii="Times New Roman" w:hAnsi="Times New Roman"/>
                <w:sz w:val="16"/>
                <w:szCs w:val="16"/>
                <w:lang w:val="en-GB"/>
              </w:rPr>
              <w:t>6, 4, 1014-1023</w:t>
            </w:r>
            <w:r w:rsidRPr="00F2626F">
              <w:rPr>
                <w:rStyle w:val="apple-style-span"/>
                <w:rFonts w:ascii="Times New Roman" w:hAnsi="Times New Roman"/>
                <w:sz w:val="16"/>
                <w:szCs w:val="16"/>
              </w:rPr>
              <w:t>.</w:t>
            </w:r>
            <w:r w:rsidRPr="00F2626F">
              <w:rPr>
                <w:rStyle w:val="apple-style-span"/>
                <w:rFonts w:ascii="Times New Roman" w:hAnsi="Times New Roman"/>
                <w:sz w:val="16"/>
                <w:szCs w:val="16"/>
                <w:lang w:val="en-GB"/>
              </w:rPr>
              <w:t xml:space="preserve"> </w:t>
            </w:r>
            <w:r w:rsidRPr="00F2626F">
              <w:rPr>
                <w:rStyle w:val="apple-style-span"/>
                <w:rFonts w:ascii="Times New Roman" w:hAnsi="Times New Roman"/>
                <w:sz w:val="16"/>
                <w:szCs w:val="16"/>
                <w:lang/>
              </w:rPr>
              <w:t>(</w:t>
            </w:r>
            <w:r w:rsidRPr="00F2626F">
              <w:rPr>
                <w:rStyle w:val="apple-style-span"/>
                <w:rFonts w:ascii="Times New Roman" w:hAnsi="Times New Roman"/>
                <w:sz w:val="16"/>
                <w:szCs w:val="16"/>
                <w:lang w:val="en-GB"/>
              </w:rPr>
              <w:t>M23</w:t>
            </w:r>
            <w:r w:rsidRPr="00F2626F">
              <w:rPr>
                <w:rStyle w:val="apple-style-span"/>
                <w:rFonts w:ascii="Times New Roman" w:hAnsi="Times New Roman"/>
                <w:sz w:val="16"/>
                <w:szCs w:val="16"/>
                <w:lang/>
              </w:rPr>
              <w:t>)</w:t>
            </w:r>
          </w:p>
        </w:tc>
      </w:tr>
      <w:tr w:rsidR="008140C1" w:rsidRPr="00F2626F" w:rsidTr="00F2626F">
        <w:trPr>
          <w:trHeight w:val="271"/>
        </w:trPr>
        <w:tc>
          <w:tcPr>
            <w:tcW w:w="567" w:type="dxa"/>
            <w:vAlign w:val="center"/>
          </w:tcPr>
          <w:p w:rsidR="008140C1" w:rsidRPr="00F2626F" w:rsidRDefault="00061DED" w:rsidP="00061DED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6</w:t>
            </w:r>
          </w:p>
        </w:tc>
        <w:tc>
          <w:tcPr>
            <w:tcW w:w="8485" w:type="dxa"/>
            <w:gridSpan w:val="12"/>
            <w:shd w:val="clear" w:color="auto" w:fill="auto"/>
            <w:vAlign w:val="center"/>
          </w:tcPr>
          <w:p w:rsidR="008140C1" w:rsidRPr="00F2626F" w:rsidRDefault="00061DED" w:rsidP="00061DED">
            <w:pPr>
              <w:ind w:hanging="15"/>
              <w:contextualSpacing/>
              <w:jc w:val="both"/>
              <w:textAlignment w:val="baseline"/>
              <w:rPr>
                <w:rFonts w:ascii="Times New Roman" w:hAnsi="Times New Roman"/>
                <w:bCs/>
                <w:color w:val="000000"/>
                <w:sz w:val="16"/>
                <w:szCs w:val="16"/>
                <w:lang/>
              </w:rPr>
            </w:pPr>
            <w:r w:rsidRPr="00F2626F"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  <w:t xml:space="preserve">Rakonjac I, </w:t>
            </w:r>
            <w:r w:rsidRPr="00F2626F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shd w:val="clear" w:color="auto" w:fill="FFFFFF"/>
              </w:rPr>
              <w:t>Rakonjac I</w:t>
            </w:r>
            <w:r w:rsidRPr="00F2626F"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  <w:t>, Fotirić N, Rajković I, Gašić M. (2016) „Аnaliza svetlosnih karakteristika u eksploatacionom veku instalacije osvetljenja“/„Lighting Features Life Cycle Analysis for a Lighting System“, Structural Integrity and Life, 16, 2, 81-86</w:t>
            </w:r>
            <w:r w:rsidRPr="00F2626F"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F2626F">
              <w:rPr>
                <w:rFonts w:ascii="Times New Roman" w:hAnsi="Times New Roman"/>
                <w:color w:val="000000"/>
                <w:sz w:val="16"/>
                <w:szCs w:val="16"/>
                <w:lang/>
              </w:rPr>
              <w:t xml:space="preserve"> (М24)</w:t>
            </w:r>
          </w:p>
        </w:tc>
      </w:tr>
      <w:tr w:rsidR="008140C1" w:rsidRPr="00F2626F" w:rsidTr="00F2626F">
        <w:trPr>
          <w:trHeight w:val="271"/>
        </w:trPr>
        <w:tc>
          <w:tcPr>
            <w:tcW w:w="567" w:type="dxa"/>
            <w:vAlign w:val="center"/>
          </w:tcPr>
          <w:p w:rsidR="008140C1" w:rsidRPr="00F2626F" w:rsidRDefault="00061DED" w:rsidP="00061DED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7</w:t>
            </w:r>
          </w:p>
        </w:tc>
        <w:tc>
          <w:tcPr>
            <w:tcW w:w="8485" w:type="dxa"/>
            <w:gridSpan w:val="12"/>
            <w:shd w:val="clear" w:color="auto" w:fill="auto"/>
            <w:vAlign w:val="center"/>
          </w:tcPr>
          <w:p w:rsidR="008140C1" w:rsidRPr="00F2626F" w:rsidRDefault="00061DED" w:rsidP="00061DED">
            <w:pPr>
              <w:jc w:val="both"/>
              <w:rPr>
                <w:rFonts w:ascii="Times New Roman" w:hAnsi="Times New Roman"/>
                <w:b/>
                <w:sz w:val="16"/>
                <w:szCs w:val="16"/>
                <w:u w:val="single"/>
                <w:lang/>
              </w:rPr>
            </w:pPr>
            <w:r w:rsidRPr="00F2626F">
              <w:rPr>
                <w:rFonts w:ascii="Times New Roman" w:hAnsi="Times New Roman"/>
                <w:b/>
                <w:sz w:val="16"/>
                <w:szCs w:val="16"/>
              </w:rPr>
              <w:t>Rakonjac I</w:t>
            </w:r>
            <w:r w:rsidRPr="00F2626F">
              <w:rPr>
                <w:rFonts w:ascii="Times New Roman" w:hAnsi="Times New Roman"/>
                <w:sz w:val="16"/>
                <w:szCs w:val="16"/>
              </w:rPr>
              <w:t xml:space="preserve">. (2018) </w:t>
            </w:r>
            <w:r w:rsidRPr="00F2626F">
              <w:rPr>
                <w:rFonts w:ascii="Times New Roman" w:hAnsi="Times New Roman"/>
                <w:i/>
                <w:sz w:val="16"/>
                <w:szCs w:val="16"/>
              </w:rPr>
              <w:t xml:space="preserve">Governmental Support of Institutional Cooperation Between Science and Small and Medium-Sized Businesses in Serbia. </w:t>
            </w:r>
            <w:r w:rsidRPr="00F2626F">
              <w:rPr>
                <w:rFonts w:ascii="Times New Roman" w:hAnsi="Times New Roman"/>
                <w:bCs/>
                <w:sz w:val="16"/>
                <w:szCs w:val="16"/>
                <w:shd w:val="clear" w:color="auto" w:fill="FFFFFF"/>
              </w:rPr>
              <w:t>7</w:t>
            </w:r>
            <w:r w:rsidRPr="00F2626F">
              <w:rPr>
                <w:rFonts w:ascii="Times New Roman" w:hAnsi="Times New Roman"/>
                <w:bCs/>
                <w:sz w:val="16"/>
                <w:szCs w:val="16"/>
                <w:shd w:val="clear" w:color="auto" w:fill="FFFFFF"/>
                <w:vertAlign w:val="superscript"/>
              </w:rPr>
              <w:t>th</w:t>
            </w:r>
            <w:r w:rsidRPr="00F2626F">
              <w:rPr>
                <w:rFonts w:ascii="Times New Roman" w:hAnsi="Times New Roman"/>
                <w:bCs/>
                <w:sz w:val="16"/>
                <w:szCs w:val="16"/>
                <w:shd w:val="clear" w:color="auto" w:fill="FFFFFF"/>
              </w:rPr>
              <w:t xml:space="preserve"> International Symposium of Industrial Engineering – SIE 2018, Opening Plenary Session. Proceedings, 11 – 14. Belgrade, 2018, September 27</w:t>
            </w:r>
            <w:r w:rsidRPr="00F2626F">
              <w:rPr>
                <w:rFonts w:ascii="Times New Roman" w:hAnsi="Times New Roman"/>
                <w:bCs/>
                <w:sz w:val="16"/>
                <w:szCs w:val="16"/>
                <w:shd w:val="clear" w:color="auto" w:fill="FFFFFF"/>
                <w:lang/>
              </w:rPr>
              <w:t xml:space="preserve"> (М31)</w:t>
            </w:r>
          </w:p>
        </w:tc>
      </w:tr>
      <w:tr w:rsidR="008140C1" w:rsidRPr="00F2626F" w:rsidTr="00F2626F">
        <w:trPr>
          <w:trHeight w:val="271"/>
        </w:trPr>
        <w:tc>
          <w:tcPr>
            <w:tcW w:w="567" w:type="dxa"/>
            <w:vAlign w:val="center"/>
          </w:tcPr>
          <w:p w:rsidR="008140C1" w:rsidRPr="00F2626F" w:rsidRDefault="00061DED" w:rsidP="00061DED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8</w:t>
            </w:r>
          </w:p>
        </w:tc>
        <w:tc>
          <w:tcPr>
            <w:tcW w:w="8485" w:type="dxa"/>
            <w:gridSpan w:val="12"/>
            <w:shd w:val="clear" w:color="auto" w:fill="auto"/>
            <w:vAlign w:val="center"/>
          </w:tcPr>
          <w:p w:rsidR="008140C1" w:rsidRPr="00F2626F" w:rsidRDefault="00061DED" w:rsidP="00061DED">
            <w:pPr>
              <w:jc w:val="both"/>
              <w:rPr>
                <w:rFonts w:ascii="Times New Roman" w:hAnsi="Times New Roman"/>
                <w:b/>
                <w:sz w:val="16"/>
                <w:szCs w:val="16"/>
                <w:u w:val="single"/>
                <w:lang w:val="sr-Cyrl-CS"/>
              </w:rPr>
            </w:pPr>
            <w:r w:rsidRPr="00F2626F">
              <w:rPr>
                <w:rFonts w:ascii="Times New Roman" w:hAnsi="Times New Roman"/>
                <w:b/>
                <w:sz w:val="16"/>
                <w:szCs w:val="16"/>
              </w:rPr>
              <w:t xml:space="preserve">Rakonjac I. </w:t>
            </w:r>
            <w:r w:rsidRPr="00F2626F">
              <w:rPr>
                <w:rFonts w:ascii="Times New Roman" w:hAnsi="Times New Roman"/>
                <w:sz w:val="16"/>
                <w:szCs w:val="16"/>
              </w:rPr>
              <w:t>(201</w:t>
            </w:r>
            <w:r w:rsidRPr="00F2626F">
              <w:rPr>
                <w:rFonts w:ascii="Times New Roman" w:hAnsi="Times New Roman"/>
                <w:sz w:val="16"/>
                <w:szCs w:val="16"/>
                <w:lang/>
              </w:rPr>
              <w:t>7</w:t>
            </w:r>
            <w:r w:rsidRPr="00F2626F">
              <w:rPr>
                <w:rFonts w:ascii="Times New Roman" w:hAnsi="Times New Roman"/>
                <w:sz w:val="16"/>
                <w:szCs w:val="16"/>
              </w:rPr>
              <w:t>)</w:t>
            </w:r>
            <w:r w:rsidRPr="00F2626F">
              <w:rPr>
                <w:rFonts w:ascii="Times New Roman" w:hAnsi="Times New Roman"/>
                <w:sz w:val="16"/>
                <w:szCs w:val="16"/>
                <w:lang/>
              </w:rPr>
              <w:t xml:space="preserve"> </w:t>
            </w:r>
            <w:r w:rsidRPr="00F2626F">
              <w:rPr>
                <w:rFonts w:ascii="Times New Roman" w:hAnsi="Times New Roman"/>
                <w:i/>
                <w:sz w:val="16"/>
                <w:szCs w:val="16"/>
              </w:rPr>
              <w:t>Significance and results of the Innovation fund of Serbia for the translation of ideas to innovations</w:t>
            </w:r>
            <w:r w:rsidRPr="00F2626F">
              <w:rPr>
                <w:rFonts w:ascii="Times New Roman" w:hAnsi="Times New Roman"/>
                <w:i/>
                <w:sz w:val="16"/>
                <w:szCs w:val="16"/>
                <w:lang/>
              </w:rPr>
              <w:t xml:space="preserve">. </w:t>
            </w:r>
            <w:r w:rsidRPr="00F2626F">
              <w:rPr>
                <w:rFonts w:ascii="Times New Roman" w:hAnsi="Times New Roman"/>
                <w:sz w:val="16"/>
                <w:szCs w:val="16"/>
              </w:rPr>
              <w:t>Kladovo, 2017, Jun 5</w:t>
            </w:r>
            <w:r w:rsidRPr="00F2626F">
              <w:rPr>
                <w:rFonts w:ascii="Times New Roman" w:hAnsi="Times New Roman"/>
                <w:sz w:val="16"/>
                <w:szCs w:val="16"/>
                <w:lang/>
              </w:rPr>
              <w:t xml:space="preserve">, </w:t>
            </w:r>
            <w:r w:rsidRPr="00F2626F">
              <w:rPr>
                <w:rFonts w:ascii="Times New Roman" w:hAnsi="Times New Roman"/>
                <w:sz w:val="16"/>
                <w:szCs w:val="16"/>
              </w:rPr>
              <w:t>4</w:t>
            </w:r>
            <w:r w:rsidRPr="00F2626F">
              <w:rPr>
                <w:rFonts w:ascii="Times New Roman" w:hAnsi="Times New Roman"/>
                <w:sz w:val="16"/>
                <w:szCs w:val="16"/>
                <w:vertAlign w:val="superscript"/>
              </w:rPr>
              <w:t>th</w:t>
            </w:r>
            <w:r w:rsidRPr="00F2626F">
              <w:rPr>
                <w:rFonts w:ascii="Times New Roman" w:hAnsi="Times New Roman"/>
                <w:sz w:val="16"/>
                <w:szCs w:val="16"/>
              </w:rPr>
              <w:t xml:space="preserve"> International Conference on Electrical, Electronic and Computing Engineering - IcETRAN, Special session: Integration of the Serbian engineering R&amp;D into European Research Area.</w:t>
            </w:r>
            <w:r w:rsidRPr="00F2626F">
              <w:rPr>
                <w:rFonts w:ascii="Times New Roman" w:hAnsi="Times New Roman"/>
                <w:bCs/>
                <w:sz w:val="16"/>
                <w:szCs w:val="16"/>
                <w:shd w:val="clear" w:color="auto" w:fill="FFFFFF"/>
                <w:lang/>
              </w:rPr>
              <w:t xml:space="preserve"> (М31)</w:t>
            </w:r>
          </w:p>
        </w:tc>
      </w:tr>
      <w:tr w:rsidR="008140C1" w:rsidRPr="00F2626F" w:rsidTr="00F2626F">
        <w:trPr>
          <w:trHeight w:val="271"/>
        </w:trPr>
        <w:tc>
          <w:tcPr>
            <w:tcW w:w="567" w:type="dxa"/>
            <w:vAlign w:val="center"/>
          </w:tcPr>
          <w:p w:rsidR="008140C1" w:rsidRPr="00F2626F" w:rsidRDefault="00061DED" w:rsidP="00061DED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9</w:t>
            </w:r>
          </w:p>
        </w:tc>
        <w:tc>
          <w:tcPr>
            <w:tcW w:w="8485" w:type="dxa"/>
            <w:gridSpan w:val="12"/>
            <w:shd w:val="clear" w:color="auto" w:fill="auto"/>
            <w:vAlign w:val="center"/>
          </w:tcPr>
          <w:p w:rsidR="008140C1" w:rsidRPr="00F2626F" w:rsidRDefault="00061DED" w:rsidP="00061DED">
            <w:pPr>
              <w:jc w:val="both"/>
              <w:rPr>
                <w:rFonts w:ascii="Times New Roman" w:hAnsi="Times New Roman"/>
                <w:b/>
                <w:sz w:val="16"/>
                <w:szCs w:val="16"/>
                <w:u w:val="single"/>
                <w:lang/>
              </w:rPr>
            </w:pPr>
            <w:r w:rsidRPr="00F2626F">
              <w:rPr>
                <w:rFonts w:ascii="Times New Roman" w:hAnsi="Times New Roman"/>
                <w:b/>
                <w:sz w:val="16"/>
                <w:szCs w:val="16"/>
              </w:rPr>
              <w:t xml:space="preserve">Rakonjac I. </w:t>
            </w:r>
            <w:r w:rsidRPr="00F2626F">
              <w:rPr>
                <w:rFonts w:ascii="Times New Roman" w:hAnsi="Times New Roman"/>
                <w:sz w:val="16"/>
                <w:szCs w:val="16"/>
              </w:rPr>
              <w:t xml:space="preserve">(2015) </w:t>
            </w:r>
            <w:r w:rsidRPr="00F2626F">
              <w:rPr>
                <w:rFonts w:ascii="Times New Roman" w:hAnsi="Times New Roman"/>
                <w:i/>
                <w:sz w:val="16"/>
                <w:szCs w:val="16"/>
              </w:rPr>
              <w:t xml:space="preserve">Analysis of Innovative Activities in the Sector of Small and Medium Enterprises and Entrepreneurs in Serbia. </w:t>
            </w:r>
            <w:r w:rsidRPr="00F2626F">
              <w:rPr>
                <w:rFonts w:ascii="Times New Roman" w:hAnsi="Times New Roman"/>
                <w:sz w:val="16"/>
                <w:szCs w:val="16"/>
              </w:rPr>
              <w:t>Belgrade, Regional Development Policy: Scientific Basis and Empirical Evidence. Belgrade Banking Academy, Faculty for Banking, Insurance and Finance.Proceedings</w:t>
            </w:r>
            <w:r w:rsidRPr="00F2626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, </w:t>
            </w:r>
            <w:r w:rsidRPr="00F2626F">
              <w:rPr>
                <w:rFonts w:ascii="Times New Roman" w:hAnsi="Times New Roman"/>
                <w:sz w:val="16"/>
                <w:szCs w:val="16"/>
              </w:rPr>
              <w:t>152</w:t>
            </w:r>
            <w:r w:rsidRPr="00F2626F">
              <w:rPr>
                <w:rFonts w:ascii="Times New Roman" w:hAnsi="Times New Roman"/>
                <w:color w:val="000000"/>
                <w:sz w:val="16"/>
                <w:szCs w:val="16"/>
              </w:rPr>
              <w:t>-159.</w:t>
            </w:r>
            <w:r w:rsidRPr="00F2626F">
              <w:rPr>
                <w:rFonts w:ascii="Times New Roman" w:hAnsi="Times New Roman"/>
                <w:color w:val="000000"/>
                <w:sz w:val="16"/>
                <w:szCs w:val="16"/>
                <w:lang/>
              </w:rPr>
              <w:t xml:space="preserve"> (М31)</w:t>
            </w:r>
          </w:p>
        </w:tc>
      </w:tr>
      <w:tr w:rsidR="008140C1" w:rsidRPr="00F2626F" w:rsidTr="00F2626F">
        <w:trPr>
          <w:trHeight w:val="271"/>
        </w:trPr>
        <w:tc>
          <w:tcPr>
            <w:tcW w:w="567" w:type="dxa"/>
            <w:vAlign w:val="center"/>
          </w:tcPr>
          <w:p w:rsidR="008140C1" w:rsidRPr="00F2626F" w:rsidRDefault="00061DED" w:rsidP="00061DED">
            <w:pPr>
              <w:numPr>
                <w:ilvl w:val="0"/>
                <w:numId w:val="1"/>
              </w:numPr>
              <w:shd w:val="clear" w:color="auto" w:fill="FFFFFF" w:themeFill="background1"/>
              <w:tabs>
                <w:tab w:val="clear" w:pos="720"/>
                <w:tab w:val="left" w:pos="567"/>
              </w:tabs>
              <w:ind w:left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10</w:t>
            </w:r>
          </w:p>
        </w:tc>
        <w:tc>
          <w:tcPr>
            <w:tcW w:w="8485" w:type="dxa"/>
            <w:gridSpan w:val="12"/>
            <w:shd w:val="clear" w:color="auto" w:fill="auto"/>
            <w:vAlign w:val="center"/>
          </w:tcPr>
          <w:p w:rsidR="008140C1" w:rsidRPr="00F2626F" w:rsidRDefault="00061DED" w:rsidP="00061DED">
            <w:pPr>
              <w:pStyle w:val="m-2533277872066909874gmail-default"/>
              <w:shd w:val="clear" w:color="auto" w:fill="FFFFFF"/>
              <w:spacing w:before="0" w:beforeAutospacing="0" w:after="0" w:afterAutospacing="0"/>
              <w:jc w:val="both"/>
              <w:rPr>
                <w:color w:val="222222"/>
                <w:sz w:val="16"/>
                <w:szCs w:val="16"/>
              </w:rPr>
            </w:pPr>
            <w:r w:rsidRPr="00F2626F">
              <w:rPr>
                <w:b/>
                <w:color w:val="222222"/>
                <w:sz w:val="16"/>
                <w:szCs w:val="16"/>
                <w:lang/>
              </w:rPr>
              <w:t>Rakonjac I</w:t>
            </w:r>
            <w:r w:rsidRPr="00F2626F">
              <w:rPr>
                <w:color w:val="222222"/>
                <w:sz w:val="16"/>
                <w:szCs w:val="16"/>
                <w:lang/>
              </w:rPr>
              <w:t>, Rakonjac I,</w:t>
            </w:r>
            <w:r w:rsidRPr="00F2626F">
              <w:rPr>
                <w:color w:val="222222"/>
                <w:sz w:val="16"/>
                <w:szCs w:val="16"/>
              </w:rPr>
              <w:t> Gašić M. (2017) </w:t>
            </w:r>
            <w:r w:rsidRPr="00F2626F">
              <w:rPr>
                <w:color w:val="222222"/>
                <w:sz w:val="16"/>
                <w:szCs w:val="16"/>
                <w:lang/>
              </w:rPr>
              <w:t>„</w:t>
            </w:r>
            <w:r w:rsidRPr="00F2626F">
              <w:rPr>
                <w:color w:val="222222"/>
                <w:sz w:val="16"/>
                <w:szCs w:val="16"/>
              </w:rPr>
              <w:t>Comparative Review of the Risk Assessment Quantitative Models for Public Open Spaces Lighting Design Optimisation</w:t>
            </w:r>
            <w:r w:rsidRPr="00F2626F">
              <w:rPr>
                <w:color w:val="222222"/>
                <w:sz w:val="16"/>
                <w:szCs w:val="16"/>
                <w:lang/>
              </w:rPr>
              <w:t>“,</w:t>
            </w:r>
            <w:r w:rsidRPr="00F2626F">
              <w:rPr>
                <w:i/>
                <w:iCs/>
                <w:color w:val="222222"/>
                <w:sz w:val="16"/>
                <w:szCs w:val="16"/>
              </w:rPr>
              <w:t>Journal of Applied Engineering Science, </w:t>
            </w:r>
            <w:r w:rsidRPr="00F2626F">
              <w:rPr>
                <w:color w:val="222222"/>
                <w:sz w:val="16"/>
                <w:szCs w:val="16"/>
              </w:rPr>
              <w:t>15(2017)2, 427, 181 – 186</w:t>
            </w:r>
            <w:r w:rsidRPr="00F2626F">
              <w:rPr>
                <w:color w:val="222222"/>
                <w:sz w:val="16"/>
                <w:szCs w:val="16"/>
                <w:lang/>
              </w:rPr>
              <w:t> (</w:t>
            </w:r>
            <w:r w:rsidRPr="00F2626F">
              <w:rPr>
                <w:color w:val="222222"/>
                <w:sz w:val="16"/>
                <w:szCs w:val="16"/>
              </w:rPr>
              <w:t>doi:10.5937/jaes15-13926</w:t>
            </w:r>
            <w:r w:rsidRPr="00F2626F">
              <w:rPr>
                <w:color w:val="222222"/>
                <w:sz w:val="16"/>
                <w:szCs w:val="16"/>
                <w:lang/>
              </w:rPr>
              <w:t>) (М51)</w:t>
            </w:r>
          </w:p>
        </w:tc>
      </w:tr>
      <w:tr w:rsidR="008140C1" w:rsidRPr="00F2626F" w:rsidTr="00F2626F">
        <w:trPr>
          <w:trHeight w:val="271"/>
        </w:trPr>
        <w:tc>
          <w:tcPr>
            <w:tcW w:w="9052" w:type="dxa"/>
            <w:gridSpan w:val="13"/>
            <w:vAlign w:val="center"/>
          </w:tcPr>
          <w:p w:rsidR="008140C1" w:rsidRPr="00F2626F" w:rsidRDefault="008140C1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b/>
                <w:sz w:val="16"/>
                <w:szCs w:val="16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8140C1" w:rsidRPr="00F2626F" w:rsidTr="00F2626F">
        <w:trPr>
          <w:trHeight w:val="271"/>
        </w:trPr>
        <w:tc>
          <w:tcPr>
            <w:tcW w:w="4178" w:type="dxa"/>
            <w:gridSpan w:val="6"/>
            <w:vAlign w:val="center"/>
          </w:tcPr>
          <w:p w:rsidR="008140C1" w:rsidRPr="00F2626F" w:rsidRDefault="008140C1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Укупан број цитата</w:t>
            </w:r>
          </w:p>
        </w:tc>
        <w:tc>
          <w:tcPr>
            <w:tcW w:w="4874" w:type="dxa"/>
            <w:gridSpan w:val="7"/>
            <w:vAlign w:val="center"/>
          </w:tcPr>
          <w:p w:rsidR="008140C1" w:rsidRPr="00F2626F" w:rsidRDefault="00026BE8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/>
              </w:rPr>
              <w:t>17</w:t>
            </w:r>
          </w:p>
        </w:tc>
      </w:tr>
      <w:tr w:rsidR="008140C1" w:rsidRPr="00F2626F" w:rsidTr="00F2626F">
        <w:trPr>
          <w:trHeight w:val="271"/>
        </w:trPr>
        <w:tc>
          <w:tcPr>
            <w:tcW w:w="4178" w:type="dxa"/>
            <w:gridSpan w:val="6"/>
            <w:vAlign w:val="center"/>
          </w:tcPr>
          <w:p w:rsidR="008140C1" w:rsidRPr="00F2626F" w:rsidRDefault="008140C1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Укупан број радова са SCI (SSCI) листе</w:t>
            </w:r>
          </w:p>
        </w:tc>
        <w:tc>
          <w:tcPr>
            <w:tcW w:w="4874" w:type="dxa"/>
            <w:gridSpan w:val="7"/>
            <w:vAlign w:val="center"/>
          </w:tcPr>
          <w:p w:rsidR="008140C1" w:rsidRPr="00F2626F" w:rsidRDefault="00D87487" w:rsidP="005B4775">
            <w:pPr>
              <w:shd w:val="clear" w:color="auto" w:fill="FFFFFF" w:themeFill="background1"/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4</w:t>
            </w:r>
          </w:p>
        </w:tc>
      </w:tr>
      <w:tr w:rsidR="008140C1" w:rsidRPr="00F2626F" w:rsidTr="00F2626F">
        <w:trPr>
          <w:trHeight w:val="176"/>
        </w:trPr>
        <w:tc>
          <w:tcPr>
            <w:tcW w:w="4178" w:type="dxa"/>
            <w:gridSpan w:val="6"/>
            <w:vAlign w:val="center"/>
          </w:tcPr>
          <w:p w:rsidR="008140C1" w:rsidRPr="00F2626F" w:rsidRDefault="008140C1" w:rsidP="005B477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Тренутно учешће на пројектима</w:t>
            </w:r>
          </w:p>
        </w:tc>
        <w:tc>
          <w:tcPr>
            <w:tcW w:w="1578" w:type="dxa"/>
            <w:gridSpan w:val="4"/>
            <w:vAlign w:val="center"/>
          </w:tcPr>
          <w:p w:rsidR="008140C1" w:rsidRPr="00F2626F" w:rsidRDefault="008140C1" w:rsidP="005B477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Домаћи</w:t>
            </w:r>
          </w:p>
        </w:tc>
        <w:tc>
          <w:tcPr>
            <w:tcW w:w="3296" w:type="dxa"/>
            <w:gridSpan w:val="3"/>
            <w:vAlign w:val="center"/>
          </w:tcPr>
          <w:p w:rsidR="008140C1" w:rsidRPr="00F2626F" w:rsidRDefault="008140C1" w:rsidP="005B477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Међународни</w:t>
            </w:r>
            <w:r w:rsidR="00D87487"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: 1</w:t>
            </w:r>
          </w:p>
        </w:tc>
      </w:tr>
      <w:tr w:rsidR="008140C1" w:rsidRPr="00F2626F" w:rsidTr="00F2626F">
        <w:trPr>
          <w:trHeight w:val="271"/>
        </w:trPr>
        <w:tc>
          <w:tcPr>
            <w:tcW w:w="2333" w:type="dxa"/>
            <w:gridSpan w:val="3"/>
            <w:vAlign w:val="center"/>
          </w:tcPr>
          <w:p w:rsidR="008140C1" w:rsidRPr="00F2626F" w:rsidRDefault="008140C1" w:rsidP="005B477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Усавршавања </w:t>
            </w:r>
          </w:p>
        </w:tc>
        <w:tc>
          <w:tcPr>
            <w:tcW w:w="6719" w:type="dxa"/>
            <w:gridSpan w:val="10"/>
            <w:vAlign w:val="center"/>
          </w:tcPr>
          <w:p w:rsidR="008140C1" w:rsidRPr="00F2626F" w:rsidRDefault="008140C1" w:rsidP="005B477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</w:p>
        </w:tc>
      </w:tr>
      <w:tr w:rsidR="008140C1" w:rsidRPr="00F2626F" w:rsidTr="00F2626F">
        <w:trPr>
          <w:trHeight w:val="271"/>
        </w:trPr>
        <w:tc>
          <w:tcPr>
            <w:tcW w:w="9052" w:type="dxa"/>
            <w:gridSpan w:val="13"/>
            <w:vAlign w:val="center"/>
          </w:tcPr>
          <w:p w:rsidR="008140C1" w:rsidRPr="00F2626F" w:rsidRDefault="008140C1" w:rsidP="005B4775">
            <w:pPr>
              <w:tabs>
                <w:tab w:val="left" w:pos="567"/>
              </w:tabs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F2626F">
              <w:rPr>
                <w:rFonts w:ascii="Times New Roman" w:hAnsi="Times New Roman"/>
                <w:sz w:val="16"/>
                <w:szCs w:val="16"/>
                <w:lang w:val="sr-Cyrl-CS"/>
              </w:rPr>
              <w:t>Други подаци које сматрате релевантним</w:t>
            </w:r>
          </w:p>
        </w:tc>
      </w:tr>
    </w:tbl>
    <w:p w:rsidR="005F4F7C" w:rsidRPr="0049550A" w:rsidRDefault="005F4F7C" w:rsidP="00A619FD">
      <w:pPr>
        <w:rPr>
          <w:lang w:val="ru-RU"/>
        </w:rPr>
      </w:pPr>
    </w:p>
    <w:sectPr w:rsidR="005F4F7C" w:rsidRPr="0049550A" w:rsidSect="00A619FD"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dvGulliv-R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8F4FE6"/>
    <w:multiLevelType w:val="hybridMultilevel"/>
    <w:tmpl w:val="DF021166"/>
    <w:lvl w:ilvl="0" w:tplc="6E1CA6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4D75828"/>
    <w:multiLevelType w:val="hybridMultilevel"/>
    <w:tmpl w:val="3C3AE2A2"/>
    <w:lvl w:ilvl="0" w:tplc="7E28529A">
      <w:start w:val="1"/>
      <w:numFmt w:val="decimal"/>
      <w:lvlText w:val="%1."/>
      <w:lvlJc w:val="left"/>
      <w:pPr>
        <w:ind w:left="720" w:hanging="360"/>
      </w:pPr>
      <w:rPr>
        <w:color w:val="222222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D638FF"/>
    <w:multiLevelType w:val="hybridMultilevel"/>
    <w:tmpl w:val="93605822"/>
    <w:lvl w:ilvl="0" w:tplc="88E40B14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attachedTemplate r:id="rId1"/>
  <w:defaultTabStop w:val="720"/>
  <w:characterSpacingControl w:val="doNotCompress"/>
  <w:compat>
    <w:useFELayout/>
  </w:compat>
  <w:rsids>
    <w:rsidRoot w:val="005B4775"/>
    <w:rsid w:val="00026BE8"/>
    <w:rsid w:val="00061DED"/>
    <w:rsid w:val="001C1865"/>
    <w:rsid w:val="0021773B"/>
    <w:rsid w:val="00483999"/>
    <w:rsid w:val="0049550A"/>
    <w:rsid w:val="005B4775"/>
    <w:rsid w:val="005D037E"/>
    <w:rsid w:val="005F4F7C"/>
    <w:rsid w:val="00621EAB"/>
    <w:rsid w:val="008140C1"/>
    <w:rsid w:val="00A11B1D"/>
    <w:rsid w:val="00A619FD"/>
    <w:rsid w:val="00B016B2"/>
    <w:rsid w:val="00B704DE"/>
    <w:rsid w:val="00BB1448"/>
    <w:rsid w:val="00D67472"/>
    <w:rsid w:val="00D87487"/>
    <w:rsid w:val="00DE0D2D"/>
    <w:rsid w:val="00E03E7F"/>
    <w:rsid w:val="00ED32B9"/>
    <w:rsid w:val="00F03BC4"/>
    <w:rsid w:val="00F2626F"/>
    <w:rsid w:val="00F64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775"/>
    <w:pPr>
      <w:spacing w:after="0" w:line="240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E03E7F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2"/>
    <w:basedOn w:val="ListNumber"/>
    <w:link w:val="ListParagraphChar"/>
    <w:uiPriority w:val="34"/>
    <w:qFormat/>
    <w:rsid w:val="001C1865"/>
    <w:pPr>
      <w:spacing w:after="240"/>
      <w:contextualSpacing w:val="0"/>
      <w:jc w:val="both"/>
    </w:pPr>
    <w:rPr>
      <w:rFonts w:ascii="Times New Roman" w:hAnsi="Times New Roman"/>
    </w:rPr>
  </w:style>
  <w:style w:type="character" w:customStyle="1" w:styleId="ListParagraphChar">
    <w:name w:val="List Paragraph Char"/>
    <w:aliases w:val="List Paragraph 2 Char"/>
    <w:link w:val="ListParagraph"/>
    <w:uiPriority w:val="34"/>
    <w:rsid w:val="001C1865"/>
    <w:rPr>
      <w:rFonts w:ascii="Times New Roman" w:eastAsia="Calibri" w:hAnsi="Times New Roman" w:cs="Times New Roman"/>
    </w:rPr>
  </w:style>
  <w:style w:type="paragraph" w:styleId="ListNumber">
    <w:name w:val="List Number"/>
    <w:basedOn w:val="Normal"/>
    <w:uiPriority w:val="99"/>
    <w:semiHidden/>
    <w:unhideWhenUsed/>
    <w:rsid w:val="001C1865"/>
    <w:pPr>
      <w:ind w:left="360" w:hanging="360"/>
      <w:contextualSpacing/>
    </w:pPr>
  </w:style>
  <w:style w:type="character" w:customStyle="1" w:styleId="apple-style-span">
    <w:name w:val="apple-style-span"/>
    <w:rsid w:val="001C1865"/>
  </w:style>
  <w:style w:type="paragraph" w:customStyle="1" w:styleId="m-2533277872066909874gmail-default">
    <w:name w:val="m_-2533277872066909874gmail-default"/>
    <w:basedOn w:val="Normal"/>
    <w:rsid w:val="00061DED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E03E7F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568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sna\AppData\Roaming\Microsoft\Templates\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A4</Template>
  <TotalTime>2</TotalTime>
  <Pages>1</Pages>
  <Words>636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Aleksic</dc:creator>
  <cp:lastModifiedBy>Vesna Aleksic</cp:lastModifiedBy>
  <cp:revision>3</cp:revision>
  <dcterms:created xsi:type="dcterms:W3CDTF">2019-05-06T11:26:00Z</dcterms:created>
  <dcterms:modified xsi:type="dcterms:W3CDTF">2019-05-06T11:28:00Z</dcterms:modified>
</cp:coreProperties>
</file>